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F0" w:rsidRDefault="00D016CC" w:rsidP="00D016CC">
      <w:pPr>
        <w:jc w:val="center"/>
        <w:rPr>
          <w:rFonts w:ascii="Arial" w:hAnsi="Arial" w:cs="Arial"/>
        </w:rPr>
      </w:pPr>
      <w:r w:rsidRPr="007740E2">
        <w:rPr>
          <w:rFonts w:ascii="Arial" w:hAnsi="Arial" w:cs="Arial"/>
          <w:u w:val="single"/>
        </w:rPr>
        <w:t xml:space="preserve">STRF Administrative Plan </w:t>
      </w:r>
      <w:bookmarkStart w:id="0" w:name="_GoBack"/>
      <w:bookmarkEnd w:id="0"/>
    </w:p>
    <w:p w:rsidR="00441D2B" w:rsidRDefault="00441D2B" w:rsidP="00441D2B">
      <w:pPr>
        <w:rPr>
          <w:rFonts w:ascii="Arial" w:hAnsi="Arial" w:cs="Arial"/>
        </w:rPr>
      </w:pPr>
      <w:r>
        <w:rPr>
          <w:rFonts w:ascii="Arial" w:hAnsi="Arial" w:cs="Arial"/>
        </w:rPr>
        <w:t>Each research program will have a director. This individual will be selected by the faculty of each research program.</w:t>
      </w:r>
    </w:p>
    <w:p w:rsidR="00BF4945" w:rsidRDefault="00441D2B" w:rsidP="0038703F">
      <w:pPr>
        <w:rPr>
          <w:rFonts w:ascii="Arial" w:hAnsi="Arial" w:cs="Arial"/>
        </w:rPr>
      </w:pPr>
      <w:r>
        <w:rPr>
          <w:rFonts w:ascii="Arial" w:hAnsi="Arial" w:cs="Arial"/>
        </w:rPr>
        <w:t xml:space="preserve">An </w:t>
      </w:r>
      <w:r w:rsidR="00BF4945">
        <w:rPr>
          <w:rFonts w:ascii="Arial" w:hAnsi="Arial" w:cs="Arial"/>
        </w:rPr>
        <w:t xml:space="preserve">Executive Council (EC) </w:t>
      </w:r>
      <w:r>
        <w:rPr>
          <w:rFonts w:ascii="Arial" w:hAnsi="Arial" w:cs="Arial"/>
        </w:rPr>
        <w:t xml:space="preserve">will be created </w:t>
      </w:r>
      <w:r w:rsidR="00BF4945">
        <w:rPr>
          <w:rFonts w:ascii="Arial" w:hAnsi="Arial" w:cs="Arial"/>
        </w:rPr>
        <w:t>made up of</w:t>
      </w:r>
      <w:r>
        <w:rPr>
          <w:rFonts w:ascii="Arial" w:hAnsi="Arial" w:cs="Arial"/>
        </w:rPr>
        <w:t xml:space="preserve"> a single</w:t>
      </w:r>
      <w:r w:rsidR="00BF4945">
        <w:rPr>
          <w:rFonts w:ascii="Arial" w:hAnsi="Arial" w:cs="Arial"/>
        </w:rPr>
        <w:t xml:space="preserve"> representative </w:t>
      </w:r>
      <w:r>
        <w:rPr>
          <w:rFonts w:ascii="Arial" w:hAnsi="Arial" w:cs="Arial"/>
        </w:rPr>
        <w:t xml:space="preserve">(the Director) </w:t>
      </w:r>
      <w:r w:rsidR="00BF4945">
        <w:rPr>
          <w:rFonts w:ascii="Arial" w:hAnsi="Arial" w:cs="Arial"/>
        </w:rPr>
        <w:t>from each of the research programs</w:t>
      </w:r>
      <w:r>
        <w:rPr>
          <w:rFonts w:ascii="Arial" w:hAnsi="Arial" w:cs="Arial"/>
        </w:rPr>
        <w:t xml:space="preserve">. The </w:t>
      </w:r>
      <w:r w:rsidR="00BF4945">
        <w:rPr>
          <w:rFonts w:ascii="Arial" w:hAnsi="Arial" w:cs="Arial"/>
        </w:rPr>
        <w:t xml:space="preserve">chair of the </w:t>
      </w:r>
      <w:r>
        <w:rPr>
          <w:rFonts w:ascii="Arial" w:hAnsi="Arial" w:cs="Arial"/>
        </w:rPr>
        <w:t>EC</w:t>
      </w:r>
      <w:r w:rsidR="00BF4945">
        <w:rPr>
          <w:rFonts w:ascii="Arial" w:hAnsi="Arial" w:cs="Arial"/>
        </w:rPr>
        <w:t xml:space="preserve"> will be on a rotating basis (yearly).</w:t>
      </w:r>
    </w:p>
    <w:p w:rsidR="0038703F" w:rsidRPr="00BF4945" w:rsidRDefault="00BF4945" w:rsidP="0038703F">
      <w:pPr>
        <w:rPr>
          <w:rFonts w:ascii="Arial" w:hAnsi="Arial" w:cs="Arial"/>
          <w:u w:val="single"/>
        </w:rPr>
      </w:pPr>
      <w:r w:rsidRPr="00BF4945">
        <w:rPr>
          <w:rFonts w:ascii="Arial" w:hAnsi="Arial" w:cs="Arial"/>
          <w:u w:val="single"/>
        </w:rPr>
        <w:t>Building operation</w:t>
      </w:r>
      <w:r w:rsidR="009B18D9">
        <w:rPr>
          <w:rFonts w:ascii="Arial" w:hAnsi="Arial" w:cs="Arial"/>
          <w:u w:val="single"/>
        </w:rPr>
        <w:t>s</w:t>
      </w:r>
      <w:r w:rsidRPr="00BF4945">
        <w:rPr>
          <w:rFonts w:ascii="Arial" w:hAnsi="Arial" w:cs="Arial"/>
          <w:u w:val="single"/>
        </w:rPr>
        <w:t>:</w:t>
      </w:r>
    </w:p>
    <w:p w:rsidR="00BF4945" w:rsidRDefault="00BF4945" w:rsidP="0038703F">
      <w:pPr>
        <w:rPr>
          <w:rFonts w:ascii="Arial" w:hAnsi="Arial" w:cs="Arial"/>
        </w:rPr>
      </w:pPr>
      <w:r>
        <w:rPr>
          <w:rFonts w:ascii="Arial" w:hAnsi="Arial" w:cs="Arial"/>
        </w:rPr>
        <w:t xml:space="preserve">An executive assistant will be hired </w:t>
      </w:r>
      <w:r w:rsidR="00441D2B">
        <w:rPr>
          <w:rFonts w:ascii="Arial" w:hAnsi="Arial" w:cs="Arial"/>
        </w:rPr>
        <w:t>by</w:t>
      </w:r>
      <w:r>
        <w:rPr>
          <w:rFonts w:ascii="Arial" w:hAnsi="Arial" w:cs="Arial"/>
        </w:rPr>
        <w:t xml:space="preserve"> the Vice President for Research (VPR) Office to manage the building. EC will meet with the VPR every 2 weeks to discuss building operational issues.</w:t>
      </w:r>
    </w:p>
    <w:p w:rsidR="0089158C" w:rsidRDefault="0089158C" w:rsidP="0038703F">
      <w:pPr>
        <w:rPr>
          <w:rFonts w:ascii="Arial" w:hAnsi="Arial" w:cs="Arial"/>
        </w:rPr>
      </w:pPr>
      <w:r>
        <w:rPr>
          <w:rFonts w:ascii="Arial" w:hAnsi="Arial" w:cs="Arial"/>
        </w:rPr>
        <w:t>Each research program will have an administrative assistant supported by shared contributions across the departments/schools</w:t>
      </w:r>
      <w:r w:rsidR="00441D2B">
        <w:rPr>
          <w:rFonts w:ascii="Arial" w:hAnsi="Arial" w:cs="Arial"/>
        </w:rPr>
        <w:t xml:space="preserve">/centers/institutes </w:t>
      </w:r>
      <w:r>
        <w:rPr>
          <w:rFonts w:ascii="Arial" w:hAnsi="Arial" w:cs="Arial"/>
        </w:rPr>
        <w:t xml:space="preserve">whose </w:t>
      </w:r>
      <w:proofErr w:type="gramStart"/>
      <w:r>
        <w:rPr>
          <w:rFonts w:ascii="Arial" w:hAnsi="Arial" w:cs="Arial"/>
        </w:rPr>
        <w:t>faculty participate</w:t>
      </w:r>
      <w:proofErr w:type="gramEnd"/>
      <w:r>
        <w:rPr>
          <w:rFonts w:ascii="Arial" w:hAnsi="Arial" w:cs="Arial"/>
        </w:rPr>
        <w:t xml:space="preserve"> in the group</w:t>
      </w:r>
      <w:r w:rsidR="00441D2B">
        <w:rPr>
          <w:rFonts w:ascii="Arial" w:hAnsi="Arial" w:cs="Arial"/>
        </w:rPr>
        <w:t>. T</w:t>
      </w:r>
      <w:r>
        <w:rPr>
          <w:rFonts w:ascii="Arial" w:hAnsi="Arial" w:cs="Arial"/>
        </w:rPr>
        <w:t xml:space="preserve">he administrative assistant </w:t>
      </w:r>
      <w:r w:rsidR="00441D2B">
        <w:rPr>
          <w:rFonts w:ascii="Arial" w:hAnsi="Arial" w:cs="Arial"/>
        </w:rPr>
        <w:t xml:space="preserve">will </w:t>
      </w:r>
      <w:r>
        <w:rPr>
          <w:rFonts w:ascii="Arial" w:hAnsi="Arial" w:cs="Arial"/>
        </w:rPr>
        <w:t xml:space="preserve">reports to the </w:t>
      </w:r>
      <w:r w:rsidR="003324BB">
        <w:rPr>
          <w:rFonts w:ascii="Arial" w:hAnsi="Arial" w:cs="Arial"/>
        </w:rPr>
        <w:t>director</w:t>
      </w:r>
      <w:r w:rsidR="00441D2B">
        <w:rPr>
          <w:rFonts w:ascii="Arial" w:hAnsi="Arial" w:cs="Arial"/>
        </w:rPr>
        <w:t xml:space="preserve"> of each research group and that person will determine the duties and allocation of this person’s time to the activities required by the group</w:t>
      </w:r>
      <w:r>
        <w:rPr>
          <w:rFonts w:ascii="Arial" w:hAnsi="Arial" w:cs="Arial"/>
        </w:rPr>
        <w:t>.</w:t>
      </w:r>
    </w:p>
    <w:p w:rsidR="00D11E69" w:rsidRDefault="00D11E69" w:rsidP="0038703F">
      <w:pPr>
        <w:rPr>
          <w:rFonts w:ascii="Arial" w:hAnsi="Arial" w:cs="Arial"/>
        </w:rPr>
      </w:pPr>
    </w:p>
    <w:p w:rsidR="00D11E69" w:rsidRDefault="00D11E69" w:rsidP="0038703F">
      <w:pPr>
        <w:rPr>
          <w:rFonts w:ascii="Arial" w:hAnsi="Arial" w:cs="Arial"/>
        </w:rPr>
      </w:pPr>
      <w:r>
        <w:rPr>
          <w:rFonts w:ascii="Arial" w:hAnsi="Arial" w:cs="Arial"/>
          <w:u w:val="single"/>
        </w:rPr>
        <w:t>Academic Administration:</w:t>
      </w:r>
    </w:p>
    <w:p w:rsidR="00D11E69" w:rsidRDefault="00FF6C20" w:rsidP="0038703F">
      <w:pPr>
        <w:rPr>
          <w:rFonts w:ascii="Arial" w:hAnsi="Arial" w:cs="Arial"/>
        </w:rPr>
      </w:pPr>
      <w:r>
        <w:rPr>
          <w:rFonts w:ascii="Arial" w:hAnsi="Arial" w:cs="Arial"/>
        </w:rPr>
        <w:t>Credit for research activity performed in STRF will be attributed to the investigator’s department/school</w:t>
      </w:r>
      <w:r w:rsidR="00441D2B">
        <w:rPr>
          <w:rFonts w:ascii="Arial" w:hAnsi="Arial" w:cs="Arial"/>
        </w:rPr>
        <w:t>/</w:t>
      </w:r>
      <w:r>
        <w:rPr>
          <w:rFonts w:ascii="Arial" w:hAnsi="Arial" w:cs="Arial"/>
        </w:rPr>
        <w:t>center</w:t>
      </w:r>
      <w:r w:rsidR="00441D2B">
        <w:rPr>
          <w:rFonts w:ascii="Arial" w:hAnsi="Arial" w:cs="Arial"/>
        </w:rPr>
        <w:t xml:space="preserve">/institute affiliation as it is currently. </w:t>
      </w:r>
    </w:p>
    <w:p w:rsidR="00FF6C20" w:rsidRDefault="00D96701" w:rsidP="0038703F">
      <w:pPr>
        <w:rPr>
          <w:rFonts w:ascii="Arial" w:hAnsi="Arial" w:cs="Arial"/>
        </w:rPr>
      </w:pPr>
      <w:r>
        <w:rPr>
          <w:rFonts w:ascii="Arial" w:hAnsi="Arial" w:cs="Arial"/>
        </w:rPr>
        <w:t xml:space="preserve">Investigators </w:t>
      </w:r>
      <w:r w:rsidR="004A7209">
        <w:rPr>
          <w:rFonts w:ascii="Arial" w:hAnsi="Arial" w:cs="Arial"/>
        </w:rPr>
        <w:t xml:space="preserve">will </w:t>
      </w:r>
      <w:r>
        <w:rPr>
          <w:rFonts w:ascii="Arial" w:hAnsi="Arial" w:cs="Arial"/>
        </w:rPr>
        <w:t xml:space="preserve">retain all current academic reporting structures. Department chairs for each investigator are responsible for all academic issues including teaching responsibilities, salary, mentoring, promotions and tenure, </w:t>
      </w:r>
      <w:r w:rsidRPr="00D96701">
        <w:rPr>
          <w:rFonts w:ascii="Arial" w:hAnsi="Arial" w:cs="Arial"/>
          <w:i/>
        </w:rPr>
        <w:t>etc</w:t>
      </w:r>
      <w:r>
        <w:rPr>
          <w:rFonts w:ascii="Arial" w:hAnsi="Arial" w:cs="Arial"/>
        </w:rPr>
        <w:t>.</w:t>
      </w:r>
      <w:r w:rsidR="004A7209">
        <w:rPr>
          <w:rFonts w:ascii="Arial" w:hAnsi="Arial" w:cs="Arial"/>
        </w:rPr>
        <w:t xml:space="preserve"> Departmental activities of the investigators who are located in the building will be determined by their respective Chair and Dean if necessary. If </w:t>
      </w:r>
      <w:proofErr w:type="gramStart"/>
      <w:r w:rsidR="004A7209">
        <w:rPr>
          <w:rFonts w:ascii="Arial" w:hAnsi="Arial" w:cs="Arial"/>
        </w:rPr>
        <w:t>faculty</w:t>
      </w:r>
      <w:proofErr w:type="gramEnd"/>
      <w:r w:rsidR="004A7209">
        <w:rPr>
          <w:rFonts w:ascii="Arial" w:hAnsi="Arial" w:cs="Arial"/>
        </w:rPr>
        <w:t xml:space="preserve"> who will relocate to the building are already subject to departmental/center/institute agreements, those agreements’ will remain intact. </w:t>
      </w:r>
      <w:r w:rsidR="00C43464">
        <w:rPr>
          <w:rFonts w:ascii="Arial" w:hAnsi="Arial" w:cs="Arial"/>
        </w:rPr>
        <w:t>.</w:t>
      </w:r>
    </w:p>
    <w:p w:rsidR="00D96701" w:rsidRDefault="00D96701" w:rsidP="0038703F">
      <w:pPr>
        <w:rPr>
          <w:rFonts w:ascii="Arial" w:hAnsi="Arial" w:cs="Arial"/>
        </w:rPr>
      </w:pPr>
      <w:r>
        <w:rPr>
          <w:rFonts w:ascii="Arial" w:hAnsi="Arial" w:cs="Arial"/>
        </w:rPr>
        <w:t xml:space="preserve">Laboratory space assignments within each research program will be decided by the group </w:t>
      </w:r>
      <w:r w:rsidR="003324BB">
        <w:rPr>
          <w:rFonts w:ascii="Arial" w:hAnsi="Arial" w:cs="Arial"/>
        </w:rPr>
        <w:t>director</w:t>
      </w:r>
      <w:r w:rsidR="004A7209">
        <w:rPr>
          <w:rFonts w:ascii="Arial" w:hAnsi="Arial" w:cs="Arial"/>
        </w:rPr>
        <w:t xml:space="preserve"> in consultation with the faculty members of the research program. If space assignments cannot be decided in the individual research program, then the Chairs, Deans whose faculty are in the building along with the VPR, will adjudicate these space assignments. </w:t>
      </w:r>
    </w:p>
    <w:p w:rsidR="00D96701" w:rsidRDefault="007B3942" w:rsidP="0038703F">
      <w:pPr>
        <w:rPr>
          <w:rFonts w:ascii="Arial" w:hAnsi="Arial" w:cs="Arial"/>
        </w:rPr>
      </w:pPr>
      <w:r>
        <w:rPr>
          <w:rFonts w:ascii="Arial" w:hAnsi="Arial" w:cs="Arial"/>
        </w:rPr>
        <w:t xml:space="preserve">Adjustments of laboratory space between research groups </w:t>
      </w:r>
      <w:r w:rsidR="004A7209">
        <w:rPr>
          <w:rFonts w:ascii="Arial" w:hAnsi="Arial" w:cs="Arial"/>
        </w:rPr>
        <w:t xml:space="preserve">in the future </w:t>
      </w:r>
      <w:r>
        <w:rPr>
          <w:rFonts w:ascii="Arial" w:hAnsi="Arial" w:cs="Arial"/>
        </w:rPr>
        <w:t xml:space="preserve">will be </w:t>
      </w:r>
      <w:r w:rsidR="004A7209">
        <w:rPr>
          <w:rFonts w:ascii="Arial" w:hAnsi="Arial" w:cs="Arial"/>
        </w:rPr>
        <w:t>adjudicated</w:t>
      </w:r>
      <w:r>
        <w:rPr>
          <w:rFonts w:ascii="Arial" w:hAnsi="Arial" w:cs="Arial"/>
        </w:rPr>
        <w:t xml:space="preserve"> by the </w:t>
      </w:r>
      <w:r w:rsidR="004A7209">
        <w:rPr>
          <w:rFonts w:ascii="Arial" w:hAnsi="Arial" w:cs="Arial"/>
        </w:rPr>
        <w:t>relevant Chairs/</w:t>
      </w:r>
      <w:r>
        <w:rPr>
          <w:rFonts w:ascii="Arial" w:hAnsi="Arial" w:cs="Arial"/>
        </w:rPr>
        <w:t>Deans</w:t>
      </w:r>
      <w:r w:rsidR="004A7209">
        <w:rPr>
          <w:rFonts w:ascii="Arial" w:hAnsi="Arial" w:cs="Arial"/>
        </w:rPr>
        <w:t xml:space="preserve"> whose have faculty assigned to the STRF space in question in collaboration with the VPR.</w:t>
      </w:r>
    </w:p>
    <w:p w:rsidR="00D96701" w:rsidRPr="00D11E69" w:rsidRDefault="00D96701" w:rsidP="0038703F">
      <w:pPr>
        <w:rPr>
          <w:rFonts w:ascii="Arial" w:hAnsi="Arial" w:cs="Arial"/>
        </w:rPr>
      </w:pPr>
    </w:p>
    <w:sectPr w:rsidR="00D96701" w:rsidRPr="00D11E69" w:rsidSect="00591AF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31" w:rsidRDefault="00A93E31" w:rsidP="00D016CC">
      <w:pPr>
        <w:spacing w:after="0" w:line="240" w:lineRule="auto"/>
      </w:pPr>
      <w:r>
        <w:separator/>
      </w:r>
    </w:p>
  </w:endnote>
  <w:endnote w:type="continuationSeparator" w:id="0">
    <w:p w:rsidR="00A93E31" w:rsidRDefault="00A93E31" w:rsidP="00D0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31" w:rsidRDefault="00A93E31" w:rsidP="00D016CC">
      <w:pPr>
        <w:spacing w:after="0" w:line="240" w:lineRule="auto"/>
      </w:pPr>
      <w:r>
        <w:separator/>
      </w:r>
    </w:p>
  </w:footnote>
  <w:footnote w:type="continuationSeparator" w:id="0">
    <w:p w:rsidR="00A93E31" w:rsidRDefault="00A93E31" w:rsidP="00D01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CC" w:rsidRDefault="00B13178">
    <w:pPr>
      <w:pStyle w:val="Header"/>
    </w:pPr>
    <w:sdt>
      <w:sdtPr>
        <w:id w:val="490500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40E2">
      <w:t>10/14/2010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D016CC"/>
    <w:rsid w:val="002E5A6E"/>
    <w:rsid w:val="003324BB"/>
    <w:rsid w:val="0038703F"/>
    <w:rsid w:val="00441D2B"/>
    <w:rsid w:val="004A7209"/>
    <w:rsid w:val="00591AF0"/>
    <w:rsid w:val="007526F6"/>
    <w:rsid w:val="007740E2"/>
    <w:rsid w:val="007B3942"/>
    <w:rsid w:val="0089158C"/>
    <w:rsid w:val="009B18D9"/>
    <w:rsid w:val="00A93E31"/>
    <w:rsid w:val="00B13178"/>
    <w:rsid w:val="00B75056"/>
    <w:rsid w:val="00BB31FC"/>
    <w:rsid w:val="00BF4945"/>
    <w:rsid w:val="00C2254B"/>
    <w:rsid w:val="00C43464"/>
    <w:rsid w:val="00D016CC"/>
    <w:rsid w:val="00D11E69"/>
    <w:rsid w:val="00D96701"/>
    <w:rsid w:val="00DC588D"/>
    <w:rsid w:val="00FB71A5"/>
    <w:rsid w:val="00FF6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6CC"/>
  </w:style>
  <w:style w:type="paragraph" w:styleId="Footer">
    <w:name w:val="footer"/>
    <w:basedOn w:val="Normal"/>
    <w:link w:val="FooterChar"/>
    <w:uiPriority w:val="99"/>
    <w:semiHidden/>
    <w:unhideWhenUsed/>
    <w:rsid w:val="00D01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6CC"/>
  </w:style>
  <w:style w:type="paragraph" w:styleId="Footer">
    <w:name w:val="footer"/>
    <w:basedOn w:val="Normal"/>
    <w:link w:val="FooterChar"/>
    <w:uiPriority w:val="99"/>
    <w:semiHidden/>
    <w:unhideWhenUsed/>
    <w:rsid w:val="00D01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6C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06E3-2BE7-484A-A670-8DE10D4A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2196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Shireman</dc:creator>
  <cp:lastModifiedBy>qiu</cp:lastModifiedBy>
  <cp:revision>2</cp:revision>
  <cp:lastPrinted>2010-10-18T13:09:00Z</cp:lastPrinted>
  <dcterms:created xsi:type="dcterms:W3CDTF">2010-11-04T18:38:00Z</dcterms:created>
  <dcterms:modified xsi:type="dcterms:W3CDTF">2010-11-04T18:38:00Z</dcterms:modified>
</cp:coreProperties>
</file>